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BD" w:rsidRDefault="00963ABD" w:rsidP="00963ABD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  <w:r w:rsidRPr="0080212D">
        <w:rPr>
          <w:rFonts w:ascii="Arial" w:hAnsi="Arial" w:cs="Arial"/>
          <w:b/>
          <w:color w:val="000000"/>
          <w:u w:val="single"/>
        </w:rPr>
        <w:t xml:space="preserve">OPIS POSLOVA RADNIH MJESTA, PRAVNI IZVORI ZA </w:t>
      </w:r>
      <w:r>
        <w:rPr>
          <w:rFonts w:ascii="Arial" w:hAnsi="Arial" w:cs="Arial"/>
          <w:b/>
          <w:color w:val="000000"/>
          <w:u w:val="single"/>
        </w:rPr>
        <w:t xml:space="preserve">PRIPREMANJE </w:t>
      </w:r>
      <w:r w:rsidRPr="0080212D">
        <w:rPr>
          <w:rFonts w:ascii="Arial" w:hAnsi="Arial" w:cs="Arial"/>
          <w:b/>
          <w:color w:val="000000"/>
          <w:u w:val="single"/>
        </w:rPr>
        <w:t xml:space="preserve">KANDIDATA </w:t>
      </w:r>
      <w:r>
        <w:rPr>
          <w:rFonts w:ascii="Arial" w:hAnsi="Arial" w:cs="Arial"/>
          <w:b/>
          <w:color w:val="000000"/>
          <w:u w:val="single"/>
        </w:rPr>
        <w:t xml:space="preserve">ZA TESTIRANJE I </w:t>
      </w:r>
      <w:r w:rsidRPr="0080212D">
        <w:rPr>
          <w:rFonts w:ascii="Arial" w:hAnsi="Arial" w:cs="Arial"/>
          <w:b/>
          <w:color w:val="000000"/>
          <w:u w:val="single"/>
        </w:rPr>
        <w:t xml:space="preserve">PODACI O PLAĆI  </w:t>
      </w:r>
    </w:p>
    <w:p w:rsidR="00963ABD" w:rsidRDefault="00963ABD" w:rsidP="00963ABD">
      <w:pPr>
        <w:jc w:val="both"/>
        <w:rPr>
          <w:rFonts w:ascii="Arial" w:hAnsi="Arial" w:cs="Arial"/>
          <w:b/>
        </w:rPr>
      </w:pPr>
    </w:p>
    <w:p w:rsidR="00963ABD" w:rsidRDefault="00963ABD" w:rsidP="00963A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RAČUNOVODSTVENI REFERENT OBRAČUNA PLAĆA</w:t>
      </w:r>
    </w:p>
    <w:p w:rsidR="00963ABD" w:rsidRDefault="00963ABD" w:rsidP="00963AB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bookmarkStart w:id="0" w:name="_GoBack"/>
      <w:r w:rsidRPr="00FE28ED">
        <w:rPr>
          <w:rFonts w:ascii="Arial" w:hAnsi="Arial" w:cs="Arial"/>
          <w:b/>
          <w:color w:val="000000"/>
          <w:shd w:val="clear" w:color="auto" w:fill="FFFFFF"/>
        </w:rPr>
        <w:t xml:space="preserve">SEKTOR PRAVNIH, FINANCIJSKIH I TEHNIČKIH POSLOVA, SLUŽBA </w:t>
      </w:r>
      <w:r>
        <w:rPr>
          <w:rFonts w:ascii="Arial" w:hAnsi="Arial" w:cs="Arial"/>
          <w:b/>
          <w:color w:val="000000"/>
          <w:shd w:val="clear" w:color="auto" w:fill="FFFFFF"/>
        </w:rPr>
        <w:t>MATERIJALNO – FINANCIJSKIH POSLOVA, ODJEL FINANCIJSKIH POSLOVA</w:t>
      </w:r>
    </w:p>
    <w:bookmarkEnd w:id="0"/>
    <w:p w:rsidR="00963ABD" w:rsidRDefault="00963ABD" w:rsidP="00963ABD">
      <w:pPr>
        <w:pStyle w:val="Odlomakpopisa"/>
        <w:ind w:left="1065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963ABD" w:rsidRPr="0094124E" w:rsidRDefault="00963ABD" w:rsidP="00963ABD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4124E">
        <w:rPr>
          <w:rFonts w:ascii="Arial" w:hAnsi="Arial" w:cs="Arial"/>
          <w:color w:val="000000"/>
          <w:shd w:val="clear" w:color="auto" w:fill="FFFFFF"/>
        </w:rPr>
        <w:t>Priprema podatke za knjiženje plaće za svakog djelatnika od rješenja o prijemu u službu i rješenja o plaći do unosa podataka o obustavama, šalje specifikacije o obustavljenim kreditima i uplaćenim plaćama, kompletira dokumentaciju o isplaćenom bolovanju na teret HZZO i Croatia osiguranja i popunjava potrebne obrasce za refundaciju istih, izdaje potvrde o plaći na zahtjev djelatnika, te upisuje podatke i ovjerava obrasce za kredite, popunjava obrasce za mirovinu (M4), dostavlja dokumentaciju kadrovskoj službi za provedbu prijave (M2), odlaže dokumentaciju, obavlja ostale poslove u djelokrugu rada unutar Odjela.</w:t>
      </w:r>
    </w:p>
    <w:p w:rsidR="00963ABD" w:rsidRPr="007102D2" w:rsidRDefault="00963ABD" w:rsidP="00963ABD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</w:rPr>
      </w:pPr>
      <w:r w:rsidRPr="007102D2">
        <w:rPr>
          <w:rStyle w:val="Naglaeno"/>
          <w:rFonts w:ascii="Arial" w:hAnsi="Arial" w:cs="Arial"/>
          <w:i/>
        </w:rPr>
        <w:t xml:space="preserve">Pravni izvori za pripremanje kandidata za testiranje: </w:t>
      </w:r>
    </w:p>
    <w:p w:rsidR="00963ABD" w:rsidRPr="007E4FB2" w:rsidRDefault="00963ABD" w:rsidP="00963ABD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Fonts w:ascii="Arial" w:hAnsi="Arial" w:cs="Arial"/>
          <w:i/>
        </w:rPr>
      </w:pPr>
      <w:r w:rsidRPr="007E4FB2">
        <w:rPr>
          <w:rFonts w:ascii="Arial" w:hAnsi="Arial" w:cs="Arial"/>
          <w:i/>
        </w:rPr>
        <w:t>1. Zakon o porezu na dohodak (NN br</w:t>
      </w:r>
      <w:r>
        <w:rPr>
          <w:rFonts w:ascii="Arial" w:hAnsi="Arial" w:cs="Arial"/>
          <w:i/>
        </w:rPr>
        <w:t>.</w:t>
      </w:r>
      <w:r w:rsidRPr="007E4FB2">
        <w:rPr>
          <w:rFonts w:ascii="Arial" w:hAnsi="Arial" w:cs="Arial"/>
          <w:i/>
        </w:rPr>
        <w:t xml:space="preserve"> 115/16,106/18,121/19,</w:t>
      </w:r>
      <w:r>
        <w:rPr>
          <w:rFonts w:ascii="Arial" w:hAnsi="Arial" w:cs="Arial"/>
          <w:i/>
        </w:rPr>
        <w:t xml:space="preserve"> </w:t>
      </w:r>
      <w:r w:rsidRPr="007E4FB2">
        <w:rPr>
          <w:rFonts w:ascii="Arial" w:hAnsi="Arial" w:cs="Arial"/>
          <w:i/>
        </w:rPr>
        <w:t>32/20,</w:t>
      </w:r>
      <w:r>
        <w:rPr>
          <w:rFonts w:ascii="Arial" w:hAnsi="Arial" w:cs="Arial"/>
          <w:i/>
        </w:rPr>
        <w:t xml:space="preserve"> </w:t>
      </w:r>
      <w:r w:rsidRPr="007E4FB2">
        <w:rPr>
          <w:rFonts w:ascii="Arial" w:hAnsi="Arial" w:cs="Arial"/>
          <w:i/>
        </w:rPr>
        <w:t>138/20 i</w:t>
      </w:r>
      <w:r>
        <w:rPr>
          <w:rFonts w:ascii="Arial" w:hAnsi="Arial" w:cs="Arial"/>
          <w:i/>
        </w:rPr>
        <w:t xml:space="preserve"> </w:t>
      </w:r>
      <w:r w:rsidRPr="007E4FB2">
        <w:rPr>
          <w:rFonts w:ascii="Arial" w:hAnsi="Arial" w:cs="Arial"/>
          <w:i/>
        </w:rPr>
        <w:t>151/22)</w:t>
      </w:r>
    </w:p>
    <w:p w:rsidR="00963ABD" w:rsidRPr="007E4FB2" w:rsidRDefault="00963ABD" w:rsidP="00963ABD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b w:val="0"/>
          <w:i/>
        </w:rPr>
      </w:pPr>
      <w:r w:rsidRPr="007E4FB2">
        <w:rPr>
          <w:rFonts w:ascii="Arial" w:hAnsi="Arial" w:cs="Arial"/>
          <w:i/>
        </w:rPr>
        <w:t>2. Kolektivni ugovor za državne službenike i namještenike (NN br. 56/22</w:t>
      </w:r>
      <w:r>
        <w:rPr>
          <w:rFonts w:ascii="Arial" w:hAnsi="Arial" w:cs="Arial"/>
          <w:i/>
        </w:rPr>
        <w:t xml:space="preserve">, </w:t>
      </w:r>
      <w:r w:rsidRPr="007E4FB2">
        <w:rPr>
          <w:rFonts w:ascii="Arial" w:hAnsi="Arial" w:cs="Arial"/>
          <w:i/>
        </w:rPr>
        <w:t>127/22</w:t>
      </w:r>
      <w:r>
        <w:rPr>
          <w:rFonts w:ascii="Arial" w:hAnsi="Arial" w:cs="Arial"/>
          <w:i/>
        </w:rPr>
        <w:t xml:space="preserve"> – Dodatak I. Kolektivnom ugovoru i 58/23 – Dodatak II. Kolektivnom ugovoru</w:t>
      </w:r>
      <w:r w:rsidRPr="007E4FB2">
        <w:rPr>
          <w:rFonts w:ascii="Arial" w:hAnsi="Arial" w:cs="Arial"/>
          <w:i/>
        </w:rPr>
        <w:t>)</w:t>
      </w:r>
    </w:p>
    <w:p w:rsidR="00963ABD" w:rsidRPr="007E4FB2" w:rsidRDefault="00963ABD" w:rsidP="00963ABD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b w:val="0"/>
        </w:rPr>
      </w:pPr>
    </w:p>
    <w:p w:rsidR="00963ABD" w:rsidRDefault="00963ABD" w:rsidP="00963ABD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  <w:color w:val="FF0000"/>
        </w:rPr>
      </w:pPr>
    </w:p>
    <w:p w:rsidR="00963ABD" w:rsidRDefault="00963ABD" w:rsidP="00963ABD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 xml:space="preserve">VIŠI </w:t>
      </w:r>
      <w:r w:rsidRPr="00B64627">
        <w:rPr>
          <w:rStyle w:val="Naglaeno"/>
          <w:rFonts w:ascii="Arial" w:hAnsi="Arial" w:cs="Arial"/>
        </w:rPr>
        <w:t xml:space="preserve">POLICIJSKI TEHNIČAR </w:t>
      </w:r>
      <w:r>
        <w:rPr>
          <w:rStyle w:val="Naglaeno"/>
          <w:rFonts w:ascii="Arial" w:hAnsi="Arial" w:cs="Arial"/>
        </w:rPr>
        <w:t>– VODITELJ TEHNIČKE RADIONICE</w:t>
      </w:r>
    </w:p>
    <w:p w:rsidR="00963ABD" w:rsidRPr="00FE28ED" w:rsidRDefault="00963ABD" w:rsidP="00963AB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E28ED">
        <w:rPr>
          <w:rFonts w:ascii="Arial" w:hAnsi="Arial" w:cs="Arial"/>
          <w:b/>
          <w:color w:val="000000"/>
          <w:shd w:val="clear" w:color="auto" w:fill="FFFFFF"/>
        </w:rPr>
        <w:t xml:space="preserve">SEKTOR PRAVNIH, FINANCIJSKIH I TEHNIČKIH POSLOVA, SLUŽBA ZA TEHNIKU, ODJEL </w:t>
      </w:r>
      <w:r>
        <w:rPr>
          <w:rFonts w:ascii="Arial" w:hAnsi="Arial" w:cs="Arial"/>
          <w:b/>
          <w:color w:val="000000"/>
          <w:shd w:val="clear" w:color="auto" w:fill="FFFFFF"/>
        </w:rPr>
        <w:t>PROMETNE I POLICIJSKE TEHNIKE</w:t>
      </w:r>
    </w:p>
    <w:p w:rsidR="00963ABD" w:rsidRPr="00321EA2" w:rsidRDefault="00963ABD" w:rsidP="00963ABD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321EA2">
        <w:rPr>
          <w:rFonts w:ascii="Arial" w:hAnsi="Arial" w:cs="Arial"/>
          <w:color w:val="000000"/>
          <w:shd w:val="clear" w:color="auto" w:fill="FFFFFF"/>
        </w:rPr>
        <w:t xml:space="preserve">Organizira i učestvuje u redovnom održavanju motornih vozila, odlučuje o popravcima i servisima izvan Ministarstva, brine o tehničkoj ispravnosti vozila, predlaže neposrednom rukovoditelju nabavu rezervnih dijelova, auto guma i maziva i dr. potrošnog materijala, priprema vozila za tehnički pregled, obavlja raspored i kontrolira rad automehaničara i drugih djelatnika na održavanju vozila, vodi propisane evidencije o održavanju i </w:t>
      </w:r>
      <w:proofErr w:type="spellStart"/>
      <w:r w:rsidRPr="00321EA2">
        <w:rPr>
          <w:rFonts w:ascii="Arial" w:hAnsi="Arial" w:cs="Arial"/>
          <w:color w:val="000000"/>
          <w:shd w:val="clear" w:color="auto" w:fill="FFFFFF"/>
        </w:rPr>
        <w:t>autogumama</w:t>
      </w:r>
      <w:proofErr w:type="spellEnd"/>
      <w:r w:rsidRPr="00321EA2">
        <w:rPr>
          <w:rFonts w:ascii="Arial" w:hAnsi="Arial" w:cs="Arial"/>
          <w:color w:val="000000"/>
          <w:shd w:val="clear" w:color="auto" w:fill="FFFFFF"/>
        </w:rPr>
        <w:t>.</w:t>
      </w:r>
    </w:p>
    <w:p w:rsidR="00963ABD" w:rsidRDefault="00963ABD" w:rsidP="00963ABD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</w:p>
    <w:p w:rsidR="00963ABD" w:rsidRPr="00FC1F4B" w:rsidRDefault="00963ABD" w:rsidP="00963ABD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FC1F4B">
        <w:rPr>
          <w:rStyle w:val="Naglaeno"/>
          <w:rFonts w:ascii="Arial" w:hAnsi="Arial" w:cs="Arial"/>
          <w:i/>
        </w:rPr>
        <w:t xml:space="preserve">Pravni izvori za pripremanje kandidata za testiranje: </w:t>
      </w:r>
    </w:p>
    <w:p w:rsidR="00963ABD" w:rsidRDefault="00963ABD" w:rsidP="00963ABD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  <w:color w:val="FF0000"/>
        </w:rPr>
      </w:pPr>
    </w:p>
    <w:p w:rsidR="00963ABD" w:rsidRPr="00A31D89" w:rsidRDefault="00963ABD" w:rsidP="00963ABD">
      <w:pPr>
        <w:widowControl w:val="0"/>
        <w:tabs>
          <w:tab w:val="left" w:pos="-720"/>
        </w:tabs>
        <w:suppressAutoHyphens/>
        <w:spacing w:after="0" w:line="256" w:lineRule="auto"/>
        <w:ind w:right="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1. </w:t>
      </w:r>
      <w:r w:rsidRPr="00665E80">
        <w:rPr>
          <w:rFonts w:ascii="Arial" w:hAnsi="Arial" w:cs="Arial"/>
          <w:i/>
        </w:rPr>
        <w:t>Zakon o sigurnosti prometa na cestama (N</w:t>
      </w:r>
      <w:r>
        <w:rPr>
          <w:rFonts w:ascii="Arial" w:hAnsi="Arial" w:cs="Arial"/>
          <w:i/>
        </w:rPr>
        <w:t>N</w:t>
      </w:r>
      <w:r w:rsidRPr="00665E80">
        <w:rPr>
          <w:rFonts w:ascii="Arial" w:hAnsi="Arial" w:cs="Arial"/>
          <w:i/>
        </w:rPr>
        <w:t xml:space="preserve"> br. 67/08, 48/10, 74/11, 80/13, 158/13, 92/14, 64/15, 108/17, 70/19, 42/20, 85/22 i 114/22) </w:t>
      </w:r>
      <w:r>
        <w:rPr>
          <w:rFonts w:ascii="Arial" w:hAnsi="Arial" w:cs="Arial"/>
          <w:i/>
        </w:rPr>
        <w:t xml:space="preserve">- </w:t>
      </w:r>
      <w:r w:rsidRPr="00A31D89">
        <w:rPr>
          <w:rFonts w:ascii="Arial" w:hAnsi="Arial" w:cs="Arial"/>
          <w:i/>
        </w:rPr>
        <w:t>Poglavlje I. Osnovne odredb</w:t>
      </w:r>
      <w:r>
        <w:rPr>
          <w:rFonts w:ascii="Arial" w:hAnsi="Arial" w:cs="Arial"/>
          <w:i/>
        </w:rPr>
        <w:t>e (od 1. do 3. članka)</w:t>
      </w:r>
    </w:p>
    <w:p w:rsidR="00963ABD" w:rsidRPr="00A31D89" w:rsidRDefault="00963ABD" w:rsidP="00963ABD">
      <w:pPr>
        <w:widowControl w:val="0"/>
        <w:tabs>
          <w:tab w:val="left" w:pos="-720"/>
        </w:tabs>
        <w:suppressAutoHyphens/>
        <w:spacing w:after="0" w:line="256" w:lineRule="auto"/>
        <w:ind w:right="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2. </w:t>
      </w:r>
      <w:r w:rsidRPr="00665E80">
        <w:rPr>
          <w:rFonts w:ascii="Arial" w:hAnsi="Arial" w:cs="Arial"/>
          <w:i/>
        </w:rPr>
        <w:t>Zakon o cestama (N</w:t>
      </w:r>
      <w:r>
        <w:rPr>
          <w:rFonts w:ascii="Arial" w:hAnsi="Arial" w:cs="Arial"/>
          <w:i/>
        </w:rPr>
        <w:t>N</w:t>
      </w:r>
      <w:r w:rsidRPr="00665E80">
        <w:rPr>
          <w:rFonts w:ascii="Arial" w:hAnsi="Arial" w:cs="Arial"/>
          <w:i/>
        </w:rPr>
        <w:t xml:space="preserve"> br. 84/11, 22/13, 54/13, 148/13, 92/14, 110/19, 144/21, 114/22, 114/22 i 04/23)</w:t>
      </w:r>
      <w:r>
        <w:rPr>
          <w:rFonts w:ascii="Arial" w:hAnsi="Arial" w:cs="Arial"/>
          <w:i/>
        </w:rPr>
        <w:t xml:space="preserve"> - </w:t>
      </w:r>
      <w:r w:rsidRPr="00A31D89">
        <w:rPr>
          <w:rFonts w:ascii="Arial" w:hAnsi="Arial" w:cs="Arial"/>
          <w:i/>
        </w:rPr>
        <w:t>Poglavlje I. Opće odredbe</w:t>
      </w:r>
      <w:r>
        <w:rPr>
          <w:rFonts w:ascii="Arial" w:hAnsi="Arial" w:cs="Arial"/>
          <w:i/>
        </w:rPr>
        <w:t xml:space="preserve"> (članak 1. i članak 2.)</w:t>
      </w:r>
    </w:p>
    <w:p w:rsidR="00963ABD" w:rsidRPr="0094124E" w:rsidRDefault="00963ABD" w:rsidP="00963ABD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  <w:color w:val="FF0000"/>
        </w:rPr>
      </w:pPr>
    </w:p>
    <w:p w:rsidR="00963ABD" w:rsidRDefault="00963ABD" w:rsidP="00963ABD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</w:p>
    <w:p w:rsidR="00963ABD" w:rsidRDefault="00963ABD" w:rsidP="00963ABD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 w:rsidRPr="00B64627">
        <w:rPr>
          <w:rStyle w:val="Naglaeno"/>
          <w:rFonts w:ascii="Arial" w:hAnsi="Arial" w:cs="Arial"/>
        </w:rPr>
        <w:t xml:space="preserve">POLICIJSKI </w:t>
      </w:r>
      <w:r>
        <w:rPr>
          <w:rStyle w:val="Naglaeno"/>
          <w:rFonts w:ascii="Arial" w:hAnsi="Arial" w:cs="Arial"/>
        </w:rPr>
        <w:t>SLUŽBENIK – PUŠKAR</w:t>
      </w:r>
    </w:p>
    <w:p w:rsidR="00963ABD" w:rsidRPr="00FE28ED" w:rsidRDefault="00963ABD" w:rsidP="00963AB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E28ED">
        <w:rPr>
          <w:rFonts w:ascii="Arial" w:hAnsi="Arial" w:cs="Arial"/>
          <w:b/>
          <w:color w:val="000000"/>
          <w:shd w:val="clear" w:color="auto" w:fill="FFFFFF"/>
        </w:rPr>
        <w:t xml:space="preserve">SEKTOR PRAVNIH, FINANCIJSKIH I TEHNIČKIH POSLOVA, SLUŽBA ZA TEHNIKU, ODJEL </w:t>
      </w:r>
      <w:r>
        <w:rPr>
          <w:rFonts w:ascii="Arial" w:hAnsi="Arial" w:cs="Arial"/>
          <w:b/>
          <w:color w:val="000000"/>
          <w:shd w:val="clear" w:color="auto" w:fill="FFFFFF"/>
        </w:rPr>
        <w:t>PROMETNE I POLICIJSKE TEHNIKE</w:t>
      </w:r>
    </w:p>
    <w:p w:rsidR="00963ABD" w:rsidRPr="000E6C6B" w:rsidRDefault="00963ABD" w:rsidP="00963ABD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0E6C6B">
        <w:rPr>
          <w:rFonts w:ascii="Arial" w:hAnsi="Arial" w:cs="Arial"/>
          <w:color w:val="000000"/>
          <w:shd w:val="clear" w:color="auto" w:fill="FFFFFF"/>
        </w:rPr>
        <w:t xml:space="preserve">Kontrolira naoružanje, obavlja servis i popravak oružja, montira i upucava dodatke na naoružanju. Nadgleda i održava sredstva za rad u puškarskoj radionici. U dogovoru s </w:t>
      </w:r>
      <w:r w:rsidRPr="000E6C6B">
        <w:rPr>
          <w:rFonts w:ascii="Arial" w:hAnsi="Arial" w:cs="Arial"/>
          <w:color w:val="000000"/>
          <w:shd w:val="clear" w:color="auto" w:fill="FFFFFF"/>
        </w:rPr>
        <w:lastRenderedPageBreak/>
        <w:t>voditeljem puškarske radionice održava stručne kontakte s pojedinim policijskim službama. Obavlja verificirano ispitivanje naoružanja, streljiva, ubojne opreme i sl. Uvodi naoružanje, streljivo, ubojnu opremu i sl. u upotrebu u Ministarstvo. Obavlja i druge poslove po nalogu voditelja radionice za kontrolu i popravak naoružanja.</w:t>
      </w:r>
    </w:p>
    <w:p w:rsidR="00963ABD" w:rsidRPr="00930590" w:rsidRDefault="00963ABD" w:rsidP="00963ABD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b w:val="0"/>
          <w:i/>
        </w:rPr>
      </w:pPr>
    </w:p>
    <w:p w:rsidR="00963ABD" w:rsidRDefault="00963ABD" w:rsidP="00963ABD">
      <w:pPr>
        <w:spacing w:after="0"/>
        <w:ind w:right="84"/>
        <w:jc w:val="both"/>
        <w:rPr>
          <w:rStyle w:val="Naglaeno"/>
          <w:rFonts w:ascii="Arial" w:hAnsi="Arial" w:cs="Arial"/>
          <w:bCs w:val="0"/>
          <w:i/>
          <w:iCs/>
        </w:rPr>
      </w:pPr>
      <w:r w:rsidRPr="006B22AF">
        <w:rPr>
          <w:rStyle w:val="Naglaeno"/>
          <w:rFonts w:ascii="Arial" w:hAnsi="Arial" w:cs="Arial"/>
          <w:i/>
          <w:iCs/>
        </w:rPr>
        <w:t xml:space="preserve">Pravni izvori za pripremanje kandidata za testiranje: </w:t>
      </w:r>
    </w:p>
    <w:p w:rsidR="00963ABD" w:rsidRPr="006B22AF" w:rsidRDefault="00963ABD" w:rsidP="00963ABD">
      <w:pPr>
        <w:spacing w:after="0"/>
        <w:ind w:right="84"/>
        <w:jc w:val="both"/>
        <w:rPr>
          <w:rStyle w:val="Naglaeno"/>
          <w:rFonts w:ascii="Arial" w:hAnsi="Arial" w:cs="Arial"/>
          <w:bCs w:val="0"/>
          <w:i/>
          <w:iCs/>
        </w:rPr>
      </w:pPr>
    </w:p>
    <w:p w:rsidR="00963ABD" w:rsidRPr="00963ABD" w:rsidRDefault="00963ABD" w:rsidP="00963ABD">
      <w:pPr>
        <w:widowControl w:val="0"/>
        <w:suppressAutoHyphens/>
        <w:spacing w:after="0" w:line="256" w:lineRule="auto"/>
        <w:ind w:right="84"/>
        <w:jc w:val="both"/>
        <w:rPr>
          <w:rFonts w:ascii="Arial" w:hAnsi="Arial" w:cs="Arial"/>
          <w:b/>
          <w:i/>
        </w:rPr>
      </w:pPr>
      <w:r w:rsidRPr="00963ABD">
        <w:rPr>
          <w:rStyle w:val="Naglaeno"/>
          <w:rFonts w:ascii="Arial" w:hAnsi="Arial" w:cs="Arial"/>
          <w:b w:val="0"/>
          <w:i/>
          <w:iCs/>
        </w:rPr>
        <w:t xml:space="preserve">1. Zakon o nabavi i posjedovanju oružja građana (NN br. 94/18, 42/20 i 114/22)  - </w:t>
      </w:r>
    </w:p>
    <w:p w:rsidR="00963ABD" w:rsidRPr="0029692D" w:rsidRDefault="00963ABD" w:rsidP="00963ABD">
      <w:pPr>
        <w:pStyle w:val="Odlomakpopisa"/>
        <w:widowControl w:val="0"/>
        <w:tabs>
          <w:tab w:val="left" w:pos="-720"/>
        </w:tabs>
        <w:suppressAutoHyphens/>
        <w:spacing w:after="0"/>
        <w:ind w:left="360" w:right="84"/>
        <w:jc w:val="both"/>
        <w:rPr>
          <w:rFonts w:ascii="Arial" w:hAnsi="Arial" w:cs="Arial"/>
          <w:i/>
        </w:rPr>
      </w:pPr>
      <w:r w:rsidRPr="0029692D">
        <w:rPr>
          <w:rFonts w:ascii="Arial" w:hAnsi="Arial" w:cs="Arial"/>
          <w:i/>
        </w:rPr>
        <w:t>Poglavlje I. Opće odredbe</w:t>
      </w:r>
      <w:r>
        <w:rPr>
          <w:rFonts w:ascii="Arial" w:hAnsi="Arial" w:cs="Arial"/>
          <w:i/>
        </w:rPr>
        <w:t xml:space="preserve"> (od 1. do 6. članka)</w:t>
      </w:r>
    </w:p>
    <w:p w:rsidR="00963ABD" w:rsidRPr="00963ABD" w:rsidRDefault="00963ABD" w:rsidP="00963ABD">
      <w:pPr>
        <w:spacing w:after="0" w:line="252" w:lineRule="auto"/>
        <w:ind w:right="84"/>
        <w:jc w:val="both"/>
        <w:rPr>
          <w:rStyle w:val="Naglaeno"/>
          <w:rFonts w:ascii="Arial" w:hAnsi="Arial" w:cs="Arial"/>
          <w:b w:val="0"/>
          <w:bCs w:val="0"/>
          <w:i/>
          <w:iCs/>
        </w:rPr>
      </w:pPr>
      <w:r w:rsidRPr="00963ABD">
        <w:rPr>
          <w:rStyle w:val="Naglaeno"/>
          <w:rFonts w:ascii="Arial" w:hAnsi="Arial" w:cs="Arial"/>
          <w:b w:val="0"/>
          <w:i/>
          <w:iCs/>
        </w:rPr>
        <w:t>2. Uredba o vrstama naoružanja i opreme policijskih službenika Ministarstva unutarnjih poslova (NN br. 42/06)</w:t>
      </w:r>
    </w:p>
    <w:p w:rsidR="00963ABD" w:rsidRPr="00963ABD" w:rsidRDefault="00963ABD" w:rsidP="00963ABD">
      <w:pPr>
        <w:spacing w:after="0"/>
        <w:jc w:val="both"/>
        <w:rPr>
          <w:color w:val="FF0000"/>
        </w:rPr>
      </w:pPr>
    </w:p>
    <w:p w:rsidR="00963ABD" w:rsidRPr="004A2568" w:rsidRDefault="00963ABD" w:rsidP="00963ABD">
      <w:pPr>
        <w:rPr>
          <w:b/>
          <w:color w:val="FF0000"/>
        </w:rPr>
      </w:pPr>
    </w:p>
    <w:p w:rsidR="00963ABD" w:rsidRPr="000E6C6B" w:rsidRDefault="00963ABD" w:rsidP="00963ABD">
      <w:pPr>
        <w:spacing w:line="276" w:lineRule="auto"/>
        <w:jc w:val="center"/>
        <w:rPr>
          <w:rFonts w:ascii="Arial" w:hAnsi="Arial" w:cs="Arial"/>
          <w:b/>
          <w:i/>
          <w:u w:val="single"/>
        </w:rPr>
      </w:pPr>
      <w:r w:rsidRPr="000E6C6B">
        <w:rPr>
          <w:rFonts w:ascii="Arial" w:hAnsi="Arial" w:cs="Arial"/>
          <w:b/>
          <w:i/>
          <w:u w:val="single"/>
        </w:rPr>
        <w:t>Podaci o plaći</w:t>
      </w:r>
    </w:p>
    <w:p w:rsidR="00963ABD" w:rsidRDefault="00963ABD" w:rsidP="00963ABD">
      <w:pPr>
        <w:jc w:val="both"/>
        <w:rPr>
          <w:rFonts w:ascii="Arial" w:hAnsi="Arial" w:cs="Arial"/>
        </w:rPr>
      </w:pPr>
      <w:r w:rsidRPr="00BF2AC5">
        <w:rPr>
          <w:rFonts w:ascii="Arial" w:hAnsi="Arial" w:cs="Arial"/>
          <w:color w:val="000000" w:themeColor="text1"/>
        </w:rPr>
        <w:t>Plaća radnih mjesta državnih službenika određena je Uredbom o nazivima radnih mjesta i koeficijentima složenosti poslova u državnoj službi (N</w:t>
      </w:r>
      <w:r>
        <w:rPr>
          <w:rFonts w:ascii="Arial" w:hAnsi="Arial" w:cs="Arial"/>
          <w:color w:val="000000" w:themeColor="text1"/>
        </w:rPr>
        <w:t>arodne novine broj</w:t>
      </w:r>
      <w:r w:rsidRPr="00BF2AC5">
        <w:rPr>
          <w:rFonts w:ascii="Arial" w:hAnsi="Arial" w:cs="Arial"/>
          <w:color w:val="000000" w:themeColor="text1"/>
        </w:rPr>
        <w:t xml:space="preserve"> 37/01, 38/01, 71/01, 89/01, 112/01, </w:t>
      </w:r>
      <w:r w:rsidRPr="0080212D">
        <w:rPr>
          <w:rFonts w:ascii="Arial" w:hAnsi="Arial" w:cs="Arial"/>
        </w:rPr>
        <w:t>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79/19</w:t>
      </w:r>
      <w:r>
        <w:rPr>
          <w:rFonts w:ascii="Arial" w:hAnsi="Arial" w:cs="Arial"/>
        </w:rPr>
        <w:t xml:space="preserve">, </w:t>
      </w:r>
      <w:r w:rsidRPr="0080212D">
        <w:rPr>
          <w:rFonts w:ascii="Arial" w:hAnsi="Arial" w:cs="Arial"/>
        </w:rPr>
        <w:t>63/21</w:t>
      </w:r>
      <w:r>
        <w:rPr>
          <w:rFonts w:ascii="Arial" w:hAnsi="Arial" w:cs="Arial"/>
        </w:rPr>
        <w:t xml:space="preserve">, 13/22,  130/22, 26/23 i 87/23) i </w:t>
      </w:r>
      <w:r w:rsidRPr="00802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Kolektivnim ugovorom za državne službenike i namještenike (Narodne novine broj 56/22, 127/22 – Dodatak </w:t>
      </w:r>
      <w:proofErr w:type="spellStart"/>
      <w:r>
        <w:rPr>
          <w:rFonts w:ascii="Arial" w:hAnsi="Arial" w:cs="Arial"/>
        </w:rPr>
        <w:t>I.i</w:t>
      </w:r>
      <w:proofErr w:type="spellEnd"/>
      <w:r>
        <w:rPr>
          <w:rFonts w:ascii="Arial" w:hAnsi="Arial" w:cs="Arial"/>
        </w:rPr>
        <w:t xml:space="preserve"> 58/23 – Dodatak II.).</w:t>
      </w:r>
    </w:p>
    <w:p w:rsidR="00963ABD" w:rsidRDefault="00963ABD" w:rsidP="00963ABD">
      <w:pPr>
        <w:jc w:val="both"/>
        <w:rPr>
          <w:rFonts w:ascii="Arial" w:hAnsi="Arial" w:cs="Arial"/>
        </w:rPr>
      </w:pPr>
      <w:r w:rsidRPr="004F6F6A">
        <w:rPr>
          <w:rFonts w:ascii="Arial" w:hAnsi="Arial" w:cs="Arial"/>
        </w:rPr>
        <w:t xml:space="preserve">Plaća radnih mjesta policijskih službenika određena je </w:t>
      </w:r>
      <w:r>
        <w:rPr>
          <w:rFonts w:ascii="Arial" w:hAnsi="Arial" w:cs="Arial"/>
        </w:rPr>
        <w:t>U</w:t>
      </w:r>
      <w:r w:rsidRPr="004F6F6A">
        <w:rPr>
          <w:rFonts w:ascii="Arial" w:hAnsi="Arial" w:cs="Arial"/>
        </w:rPr>
        <w:t xml:space="preserve">redbom </w:t>
      </w:r>
      <w:r>
        <w:rPr>
          <w:rFonts w:ascii="Arial" w:hAnsi="Arial" w:cs="Arial"/>
        </w:rPr>
        <w:t xml:space="preserve">o plaćama policijskih službenika (Narodne novine broj </w:t>
      </w:r>
      <w:r w:rsidRPr="004F6F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7/22, 149/22 i 26/23).</w:t>
      </w:r>
    </w:p>
    <w:p w:rsidR="00FA4009" w:rsidRDefault="00FA4009"/>
    <w:sectPr w:rsidR="00FA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6D02"/>
    <w:multiLevelType w:val="hybridMultilevel"/>
    <w:tmpl w:val="9FAE5A40"/>
    <w:lvl w:ilvl="0" w:tplc="55587C5E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BD"/>
    <w:rsid w:val="00456C7E"/>
    <w:rsid w:val="00745D84"/>
    <w:rsid w:val="00963ABD"/>
    <w:rsid w:val="00FA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36CEE-9EB4-46A2-A46C-B17762B4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A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3AB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63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3352</Characters>
  <Application>Microsoft Office Word</Application>
  <DocSecurity>0</DocSecurity>
  <Lines>27</Lines>
  <Paragraphs>7</Paragraphs>
  <ScaleCrop>false</ScaleCrop>
  <Company>MUP RH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Bulat Radovčić Nela</cp:lastModifiedBy>
  <cp:revision>2</cp:revision>
  <dcterms:created xsi:type="dcterms:W3CDTF">2023-10-12T06:25:00Z</dcterms:created>
  <dcterms:modified xsi:type="dcterms:W3CDTF">2023-10-12T06:25:00Z</dcterms:modified>
</cp:coreProperties>
</file>